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2CDA">
      <w:pPr>
        <w:pStyle w:val="3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181818"/>
          <w:sz w:val="32"/>
          <w:szCs w:val="32"/>
        </w:rPr>
        <w:t>教职工新生儿入户流程</w:t>
      </w:r>
    </w:p>
    <w:p w14:paraId="101A74F7">
      <w:pPr>
        <w:pStyle w:val="2"/>
        <w:spacing w:before="1"/>
        <w:ind w:left="0"/>
        <w:rPr>
          <w:b/>
          <w:sz w:val="11"/>
        </w:rPr>
      </w:pPr>
    </w:p>
    <w:p w14:paraId="3880B5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1980" w:leftChars="900" w:right="1938" w:rightChars="881" w:firstLine="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181818"/>
          <w:sz w:val="21"/>
          <w:szCs w:val="21"/>
        </w:rPr>
        <w:t>注意事项</w:t>
      </w:r>
      <w:r>
        <w:rPr>
          <w:rFonts w:hint="eastAsia" w:ascii="仿宋_GB2312" w:hAnsi="仿宋_GB2312" w:eastAsia="仿宋_GB2312" w:cs="仿宋_GB2312"/>
          <w:color w:val="181818"/>
          <w:spacing w:val="-10"/>
          <w:sz w:val="21"/>
          <w:szCs w:val="21"/>
        </w:rPr>
        <w:t>：</w:t>
      </w:r>
    </w:p>
    <w:p w14:paraId="7C553A1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1980" w:leftChars="900" w:right="1938" w:rightChars="881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181818"/>
          <w:spacing w:val="-2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181818"/>
          <w:spacing w:val="-2"/>
          <w:sz w:val="21"/>
          <w:szCs w:val="21"/>
        </w:rPr>
        <w:t>新生儿入户仅限校本部在职</w:t>
      </w:r>
      <w:r>
        <w:rPr>
          <w:rFonts w:hint="eastAsia" w:ascii="仿宋_GB2312" w:hAnsi="仿宋_GB2312" w:eastAsia="仿宋_GB2312" w:cs="仿宋_GB2312"/>
          <w:color w:val="181818"/>
          <w:spacing w:val="-2"/>
          <w:sz w:val="21"/>
          <w:szCs w:val="21"/>
          <w:lang w:val="en-US" w:eastAsia="zh-CN"/>
        </w:rPr>
        <w:t>在编</w:t>
      </w:r>
      <w:r>
        <w:rPr>
          <w:rFonts w:hint="eastAsia" w:ascii="仿宋_GB2312" w:hAnsi="仿宋_GB2312" w:eastAsia="仿宋_GB2312" w:cs="仿宋_GB2312"/>
          <w:color w:val="181818"/>
          <w:spacing w:val="-2"/>
          <w:sz w:val="21"/>
          <w:szCs w:val="21"/>
        </w:rPr>
        <w:t>教职工（不含</w:t>
      </w:r>
      <w:r>
        <w:rPr>
          <w:rFonts w:hint="eastAsia" w:ascii="仿宋_GB2312" w:hAnsi="仿宋_GB2312" w:eastAsia="仿宋_GB2312" w:cs="仿宋_GB2312"/>
          <w:color w:val="181818"/>
          <w:spacing w:val="-2"/>
          <w:sz w:val="21"/>
          <w:szCs w:val="21"/>
          <w:lang w:val="en-US" w:eastAsia="zh-CN"/>
        </w:rPr>
        <w:t>非编员工</w:t>
      </w:r>
      <w:r>
        <w:rPr>
          <w:rFonts w:hint="eastAsia" w:ascii="仿宋_GB2312" w:hAnsi="仿宋_GB2312" w:eastAsia="仿宋_GB2312" w:cs="仿宋_GB2312"/>
          <w:color w:val="181818"/>
          <w:spacing w:val="-2"/>
          <w:sz w:val="21"/>
          <w:szCs w:val="21"/>
        </w:rPr>
        <w:t>及劳务派遣人员）申请办理。</w:t>
      </w:r>
    </w:p>
    <w:p w14:paraId="3360655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1980" w:leftChars="900" w:right="1938" w:rightChars="881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181818"/>
          <w:spacing w:val="-1"/>
          <w:w w:val="10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181818"/>
          <w:spacing w:val="-1"/>
          <w:w w:val="102"/>
          <w:sz w:val="21"/>
          <w:szCs w:val="21"/>
        </w:rPr>
        <w:t>申请人配偶需为非广州市居民户方可申请；如配偶为广州市居</w:t>
      </w:r>
      <w:r>
        <w:rPr>
          <w:rFonts w:hint="eastAsia" w:ascii="仿宋_GB2312" w:hAnsi="仿宋_GB2312" w:eastAsia="仿宋_GB2312" w:cs="仿宋_GB2312"/>
          <w:color w:val="181818"/>
          <w:w w:val="102"/>
          <w:sz w:val="21"/>
          <w:szCs w:val="21"/>
        </w:rPr>
        <w:t>民户的，新生儿应随配偶入户。</w:t>
      </w:r>
    </w:p>
    <w:p w14:paraId="7B5457F0">
      <w:pPr>
        <w:pStyle w:val="2"/>
        <w:spacing w:before="11"/>
        <w:ind w:left="0"/>
        <w:rPr>
          <w:sz w:val="12"/>
        </w:rPr>
      </w:pPr>
      <w:bookmarkStart w:id="0" w:name="_GoBack"/>
      <w:bookmarkEnd w:id="0"/>
      <w:r>
        <w:pict>
          <v:group id="docshapegroup1" o:spid="_x0000_s1026" o:spt="203" style="position:absolute;left:0pt;margin-left:157.2pt;margin-top:12.8pt;height:601.85pt;width:312.6pt;mso-position-horizontal-relative:page;mso-wrap-distance-bottom:0pt;mso-wrap-distance-top:0pt;z-index:-251657216;mso-width-relative:page;mso-height-relative:page;" coordorigin="3144,256" coordsize="6252,12037">
            <o:lock v:ext="edit"/>
            <v:shape id="docshape2" o:spid="_x0000_s1027" o:spt="75" type="#_x0000_t75" style="position:absolute;left:6217;top:2213;height:398;width:10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docshape3" o:spid="_x0000_s1028" o:spt="202" type="#_x0000_t202" style="position:absolute;left:3151;top:2603;height:1072;width:6237;" fillcolor="#D1E08E" filled="t" stroked="t" coordsize="21600,21600">
              <v:path/>
              <v:fill on="t" focussize="0,0"/>
              <v:stroke color="#313131"/>
              <v:imagedata o:title=""/>
              <o:lock v:ext="edit"/>
              <v:textbox inset="0mm,0mm,0mm,0mm">
                <w:txbxContent>
                  <w:p w14:paraId="369824BC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8" w:right="86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2.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人力资源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部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审核申请人的人事基础信息及在职状态，并在审核意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</w:rPr>
                      <w:t>见中明确教职工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  <w:lang w:val="en-US" w:eastAsia="zh-CN"/>
                      </w:rPr>
                      <w:t>是否为正式编制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</w:rPr>
                      <w:t>。</w:t>
                    </w:r>
                  </w:p>
                </w:txbxContent>
              </v:textbox>
            </v:shape>
            <v:shape id="docshape4" o:spid="_x0000_s1029" o:spt="202" type="#_x0000_t202" style="position:absolute;left:3151;top:263;height:1950;width:6237;" fillcolor="#E8EBFF" filled="t" stroked="t" coordsize="21600,21600">
              <v:path/>
              <v:fill on="t" focussize="0,0"/>
              <v:stroke color="#000000"/>
              <v:imagedata o:title=""/>
              <o:lock v:ext="edit"/>
              <v:textbox inset="0mm,0mm,0mm,0mm">
                <w:txbxContent>
                  <w:p w14:paraId="6DD4FEA8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8" w:right="176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1.申请人所在单位通过向人力资源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部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、保卫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部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提交申请，并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  <w:lang w:val="en-US" w:eastAsia="zh-CN"/>
                      </w:rPr>
                      <w:t>提交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</w:rPr>
                      <w:t>以下材料作为附件：</w:t>
                    </w:r>
                  </w:p>
                  <w:p w14:paraId="5370C543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425" w:leftChars="0" w:right="0" w:rightChars="0" w:hanging="425" w:firstLineChars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申请人夫妻双方的户口簿（卡）首页及个人页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；</w:t>
                    </w:r>
                  </w:p>
                  <w:p w14:paraId="5339667F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425" w:leftChars="0" w:right="0" w:rightChars="0" w:hanging="425" w:firstLineChars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新生儿出生医学证明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；</w:t>
                    </w:r>
                  </w:p>
                  <w:p w14:paraId="1F4F8403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425" w:leftChars="0" w:right="0" w:rightChars="0" w:hanging="425" w:firstLineChars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结婚证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eastAsia="zh-CN"/>
                      </w:rPr>
                      <w:t>。</w:t>
                    </w:r>
                  </w:p>
                  <w:p w14:paraId="2BF0BEEE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0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Chars="0" w:right="0" w:rightChars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docshape5" o:spid="_x0000_s1030" o:spt="75" type="#_x0000_t75" style="position:absolute;left:6217;top:3675;height:413;width:10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docshape6" o:spid="_x0000_s1031" o:spt="202" type="#_x0000_t202" style="position:absolute;left:3151;top:4065;height:1072;width:6237;" fillcolor="#A4EEFF" filled="t" stroked="t" coordsize="21600,21600">
              <v:path/>
              <v:fill on="t" focussize="0,0"/>
              <v:stroke color="#313131"/>
              <v:imagedata o:title=""/>
              <o:lock v:ext="edit"/>
              <v:textbox inset="0mm,0mm,0mm,0mm">
                <w:txbxContent>
                  <w:p w14:paraId="4C8936D4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7" w:right="85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3. 保卫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部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审核入户材料后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eastAsia="zh-CN"/>
                      </w:rPr>
                      <w:t>，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申请人按指引到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  <w:lang w:val="en-US" w:eastAsia="zh-CN"/>
                      </w:rPr>
                      <w:t>广州校区保卫部户籍室（明德楼207）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</w:rPr>
                      <w:t>办理入户事宜。</w:t>
                    </w:r>
                  </w:p>
                </w:txbxContent>
              </v:textbox>
            </v:shape>
            <v:shape id="docshape7" o:spid="_x0000_s1032" o:spt="75" type="#_x0000_t75" style="position:absolute;left:6217;top:5137;height:413;width:10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docshape8" o:spid="_x0000_s1033" o:spt="202" type="#_x0000_t202" style="position:absolute;left:3151;top:5535;height:2325;width:6237;" fillcolor="#F3996A" filled="t" stroked="t" coordsize="21600,21600">
              <v:path/>
              <v:fill on="t" focussize="0,0"/>
              <v:stroke color="#313131"/>
              <v:imagedata o:title=""/>
              <o:lock v:ext="edit"/>
              <v:textbox inset="0mm,0mm,0mm,0mm">
                <w:txbxContent>
                  <w:p w14:paraId="2F7AF6EA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8" w:right="0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4.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62"/>
                        <w:w w:val="15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申请人携带以下材料前往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保卫部户籍室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：</w:t>
                    </w:r>
                  </w:p>
                  <w:p w14:paraId="026AFE7A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69" w:right="0" w:hanging="512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申请人夫妻双方的户口簿（卡）首页及个人页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；</w:t>
                    </w:r>
                  </w:p>
                  <w:p w14:paraId="5781ECF3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69" w:right="0" w:hanging="512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新生儿出生医学证明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；</w:t>
                    </w:r>
                  </w:p>
                  <w:p w14:paraId="0D9EEAA4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69" w:right="0" w:hanging="512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申请人夫妻双方的身份证原件、复印件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；</w:t>
                    </w:r>
                  </w:p>
                  <w:p w14:paraId="6C8DFAA4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69" w:right="0" w:hanging="512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其他需要提供的材料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eastAsia="zh-CN"/>
                      </w:rPr>
                      <w:t>（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可先联系保卫部户籍室确认）</w:t>
                    </w:r>
                  </w:p>
                </w:txbxContent>
              </v:textbox>
            </v:shape>
            <v:shape id="docshape9" o:spid="_x0000_s1034" o:spt="75" type="#_x0000_t75" style="position:absolute;left:6217;top:7859;height:428;width:10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docshape10" o:spid="_x0000_s1035" o:spt="75" type="#_x0000_t75" style="position:absolute;left:6217;top:9343;height:383;width:1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docshape11" o:spid="_x0000_s1036" o:spt="202" type="#_x0000_t202" style="position:absolute;left:3151;top:9709;height:1072;width:6237;" fillcolor="#FCFF84" filled="t" stroked="t" coordsize="21600,21600">
              <v:path/>
              <v:fill on="t" focussize="0,0"/>
              <v:stroke color="#313131"/>
              <v:imagedata o:title=""/>
              <o:lock v:ext="edit"/>
              <v:textbox inset="0mm,0mm,0mm,0mm">
                <w:txbxContent>
                  <w:p w14:paraId="6F5EE965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8" w:right="86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6. 教职工登录“广州公安”小程序预约办理，预约成功后按相关指引到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2"/>
                        <w:sz w:val="21"/>
                        <w:szCs w:val="21"/>
                      </w:rPr>
                      <w:t>广州市辖区公安机关办理落户手续。</w:t>
                    </w:r>
                  </w:p>
                </w:txbxContent>
              </v:textbox>
            </v:shape>
            <v:shape id="docshape12" o:spid="_x0000_s1037" o:spt="202" type="#_x0000_t202" style="position:absolute;left:3151;top:8272;height:1072;width:6237;" fillcolor="#F0C2DB" filled="t" stroked="t" coordsize="21600,21600">
              <v:path/>
              <v:fill on="t" focussize="0,0"/>
              <v:stroke color="#313131"/>
              <v:imagedata o:title=""/>
              <o:lock v:ext="edit"/>
              <v:textbox inset="0mm,0mm,0mm,0mm">
                <w:txbxContent>
                  <w:p w14:paraId="06A6E04C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8" w:right="0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21"/>
                        <w:sz w:val="21"/>
                        <w:szCs w:val="21"/>
                      </w:rPr>
                      <w:t xml:space="preserve">.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21"/>
                        <w:sz w:val="21"/>
                        <w:szCs w:val="21"/>
                        <w:lang w:val="en-US" w:eastAsia="zh-CN"/>
                      </w:rPr>
                      <w:t>保卫部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提供以下材料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：</w:t>
                    </w:r>
                  </w:p>
                  <w:p w14:paraId="518B0C61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3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69" w:right="0" w:hanging="512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同意入户证明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；</w:t>
                    </w:r>
                  </w:p>
                  <w:p w14:paraId="4E8DBAF2"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3"/>
                      </w:numPr>
                      <w:tabs>
                        <w:tab w:val="left" w:pos="57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69" w:right="0" w:hanging="512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学校集体户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首页复印件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10"/>
                        <w:sz w:val="21"/>
                        <w:szCs w:val="21"/>
                      </w:rPr>
                      <w:t>。</w:t>
                    </w:r>
                  </w:p>
                </w:txbxContent>
              </v:textbox>
            </v:shape>
            <v:shape id="docshape13" o:spid="_x0000_s1038" o:spt="75" type="#_x0000_t75" style="position:absolute;left:6217;top:10781;height:443;width:10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docshape14" o:spid="_x0000_s1039" o:spt="202" type="#_x0000_t202" style="position:absolute;left:3151;top:11213;height:1072;width:6237;" fillcolor="#8FD5AA" filled="t" stroked="t" coordsize="21600,21600">
              <v:path/>
              <v:fill on="t" focussize="0,0"/>
              <v:stroke color="#313131"/>
              <v:imagedata o:title=""/>
              <o:lock v:ext="edit"/>
              <v:textbox inset="0mm,0mm,0mm,0mm">
                <w:txbxContent>
                  <w:p w14:paraId="485CF188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before="0" w:line="300" w:lineRule="exact"/>
                      <w:ind w:left="58" w:right="86" w:firstLine="0"/>
                      <w:jc w:val="left"/>
                      <w:textAlignment w:val="auto"/>
                      <w:rPr>
                        <w:rFonts w:hint="eastAsia" w:ascii="仿宋_GB2312" w:hAnsi="仿宋_GB2312" w:eastAsia="仿宋_GB2312" w:cs="仿宋_GB2312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</w:rPr>
                      <w:t>7. 办理完成后，申请人将领取的《常住人口登记卡》交回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z w:val="21"/>
                        <w:szCs w:val="21"/>
                        <w:lang w:val="en-US" w:eastAsia="zh-CN"/>
                      </w:rPr>
                      <w:t>保卫部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181818"/>
                        <w:spacing w:val="-4"/>
                        <w:sz w:val="21"/>
                        <w:szCs w:val="21"/>
                      </w:rPr>
                      <w:t>保管。</w:t>
                    </w:r>
                  </w:p>
                </w:txbxContent>
              </v:textbox>
            </v:shape>
            <w10:wrap type="topAndBottom"/>
          </v:group>
        </w:pict>
      </w:r>
    </w:p>
    <w:sectPr>
      <w:type w:val="continuous"/>
      <w:pgSz w:w="11900" w:h="16840"/>
      <w:pgMar w:top="102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36805F62-3003-4E0F-8C42-7911C2B8B3E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4959DF-736A-4910-92BB-E36AB5131F2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6ACD1A3-01CB-4C02-8212-A2CB5AE598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2DE62"/>
    <w:multiLevelType w:val="singleLevel"/>
    <w:tmpl w:val="9842DE6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569" w:hanging="511"/>
        <w:jc w:val="left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color w:val="181818"/>
        <w:w w:val="102"/>
        <w:sz w:val="17"/>
        <w:szCs w:val="17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6" w:hanging="51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92" w:hanging="51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58" w:hanging="51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24" w:hanging="51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90" w:hanging="51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56" w:hanging="51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522" w:hanging="51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88" w:hanging="511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569" w:hanging="511"/>
        <w:jc w:val="left"/>
      </w:pPr>
      <w:rPr>
        <w:rFonts w:hint="default" w:ascii="Microsoft JhengHei" w:hAnsi="Microsoft JhengHei" w:eastAsia="Microsoft JhengHei" w:cs="Microsoft JhengHei"/>
        <w:b w:val="0"/>
        <w:bCs w:val="0"/>
        <w:i w:val="0"/>
        <w:iCs w:val="0"/>
        <w:color w:val="181818"/>
        <w:w w:val="102"/>
        <w:sz w:val="17"/>
        <w:szCs w:val="17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6" w:hanging="51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92" w:hanging="51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58" w:hanging="51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24" w:hanging="51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90" w:hanging="51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56" w:hanging="51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522" w:hanging="51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88" w:hanging="51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2866093"/>
    <w:rsid w:val="129D02DC"/>
    <w:rsid w:val="17E94CA2"/>
    <w:rsid w:val="203B6FB0"/>
    <w:rsid w:val="44F82E93"/>
    <w:rsid w:val="4F972932"/>
    <w:rsid w:val="55B160F8"/>
    <w:rsid w:val="5A1231FC"/>
    <w:rsid w:val="68C013B3"/>
    <w:rsid w:val="6E1328C6"/>
    <w:rsid w:val="7D4930D5"/>
    <w:rsid w:val="7F315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0"/>
    </w:pPr>
    <w:rPr>
      <w:rFonts w:ascii="Microsoft JhengHei" w:hAnsi="Microsoft JhengHei" w:eastAsia="Microsoft JhengHei" w:cs="Microsoft JhengHei"/>
      <w:sz w:val="19"/>
      <w:szCs w:val="19"/>
      <w:lang w:val="en-US" w:eastAsia="zh-CN" w:bidi="ar-SA"/>
    </w:rPr>
  </w:style>
  <w:style w:type="paragraph" w:styleId="3">
    <w:name w:val="Title"/>
    <w:basedOn w:val="1"/>
    <w:qFormat/>
    <w:uiPriority w:val="1"/>
    <w:pPr>
      <w:spacing w:line="468" w:lineRule="exact"/>
      <w:ind w:left="2340"/>
    </w:pPr>
    <w:rPr>
      <w:rFonts w:ascii="Microsoft JhengHei" w:hAnsi="Microsoft JhengHei" w:eastAsia="Microsoft JhengHei" w:cs="Microsoft JhengHei"/>
      <w:b/>
      <w:bCs/>
      <w:sz w:val="30"/>
      <w:szCs w:val="3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800" w:right="1249"/>
    </w:pPr>
    <w:rPr>
      <w:rFonts w:ascii="Microsoft JhengHei" w:hAnsi="Microsoft JhengHei" w:eastAsia="Microsoft JhengHei" w:cs="Microsoft JhengHei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97</Characters>
  <TotalTime>42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2025-05-19T03:10:00Z</dcterms:created>
  <dc:creator>Administrator</dc:creator>
  <cp:lastModifiedBy>切能子方</cp:lastModifiedBy>
  <dcterms:modified xsi:type="dcterms:W3CDTF">2025-09-09T07:06:20Z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Producer">
    <vt:lpwstr>Qt 5.10.1</vt:lpwstr>
  </property>
  <property fmtid="{D5CDD505-2E9C-101B-9397-08002B2CF9AE}" pid="4" name="LastSaved">
    <vt:filetime>2024-12-20T00:00:00Z</vt:filetime>
  </property>
  <property fmtid="{D5CDD505-2E9C-101B-9397-08002B2CF9AE}" pid="5" name="KSOTemplateDocerSaveRecord">
    <vt:lpwstr>eyJoZGlkIjoiZTI5NjZhZjUzMWI2OTI1NzQyMWIyNTgwZDZlYTk1NjUiLCJ1c2VySWQiOiIxMDQ4ODIxOTgxIn0=</vt:lpwstr>
  </property>
  <property fmtid="{D5CDD505-2E9C-101B-9397-08002B2CF9AE}" pid="6" name="KSOProductBuildVer">
    <vt:lpwstr>2052-12.1.0.22529</vt:lpwstr>
  </property>
  <property fmtid="{D5CDD505-2E9C-101B-9397-08002B2CF9AE}" pid="7" name="ICV">
    <vt:lpwstr>B74B2E7500B74494B90FA1B223DFAC1C_13</vt:lpwstr>
  </property>
</Properties>
</file>